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CA8F" w14:textId="77777777" w:rsidR="00FE345C" w:rsidRPr="00FE345C" w:rsidRDefault="00AE5B8D" w:rsidP="00FE345C">
      <w:pPr>
        <w:pStyle w:val="2"/>
        <w:widowControl/>
        <w:spacing w:before="0" w:line="360" w:lineRule="auto"/>
        <w:jc w:val="center"/>
        <w:rPr>
          <w:rFonts w:eastAsia="標楷體"/>
          <w:sz w:val="32"/>
          <w:szCs w:val="32"/>
        </w:rPr>
      </w:pPr>
      <w:r w:rsidRPr="00310800">
        <w:rPr>
          <w:rFonts w:eastAsia="標楷體" w:hint="eastAsia"/>
          <w:sz w:val="32"/>
          <w:szCs w:val="32"/>
        </w:rPr>
        <w:t>中央研究院</w:t>
      </w:r>
      <w:r w:rsidRPr="00310800">
        <w:rPr>
          <w:rFonts w:eastAsia="標楷體"/>
          <w:sz w:val="32"/>
          <w:szCs w:val="32"/>
        </w:rPr>
        <w:t xml:space="preserve"> </w:t>
      </w:r>
      <w:r w:rsidR="00046171" w:rsidRPr="00FE345C">
        <w:rPr>
          <w:rFonts w:eastAsia="標楷體"/>
          <w:sz w:val="32"/>
          <w:szCs w:val="32"/>
        </w:rPr>
        <w:t xml:space="preserve">Academia </w:t>
      </w:r>
      <w:proofErr w:type="spellStart"/>
      <w:r w:rsidR="00046171" w:rsidRPr="00FE345C">
        <w:rPr>
          <w:rFonts w:eastAsia="標楷體"/>
          <w:sz w:val="32"/>
          <w:szCs w:val="32"/>
        </w:rPr>
        <w:t>Sinica</w:t>
      </w:r>
      <w:proofErr w:type="spellEnd"/>
      <w:r w:rsidRPr="00FE345C">
        <w:rPr>
          <w:rFonts w:eastAsia="標楷體"/>
          <w:sz w:val="32"/>
          <w:szCs w:val="32"/>
        </w:rPr>
        <w:br/>
      </w:r>
      <w:r w:rsidR="00F75685" w:rsidRPr="00FE345C">
        <w:rPr>
          <w:rFonts w:eastAsia="標楷體" w:hint="eastAsia"/>
          <w:sz w:val="32"/>
          <w:szCs w:val="32"/>
        </w:rPr>
        <w:t>網域設定</w:t>
      </w:r>
      <w:r w:rsidR="00DD0E8C" w:rsidRPr="00FE345C">
        <w:rPr>
          <w:rFonts w:eastAsia="標楷體" w:hint="eastAsia"/>
          <w:sz w:val="32"/>
          <w:szCs w:val="32"/>
        </w:rPr>
        <w:t>單</w:t>
      </w:r>
      <w:r w:rsidRPr="00FE345C">
        <w:rPr>
          <w:rFonts w:eastAsia="標楷體"/>
          <w:sz w:val="32"/>
          <w:szCs w:val="32"/>
        </w:rPr>
        <w:t xml:space="preserve"> </w:t>
      </w:r>
    </w:p>
    <w:p w14:paraId="2F275346" w14:textId="33E19E05" w:rsidR="00AE5B8D" w:rsidRPr="00FE345C" w:rsidRDefault="00FE345C" w:rsidP="00FE345C">
      <w:pPr>
        <w:pStyle w:val="2"/>
        <w:widowControl/>
        <w:spacing w:before="0" w:after="240" w:line="360" w:lineRule="auto"/>
        <w:jc w:val="center"/>
        <w:rPr>
          <w:rFonts w:eastAsia="標楷體"/>
          <w:sz w:val="32"/>
          <w:szCs w:val="32"/>
        </w:rPr>
      </w:pPr>
      <w:r w:rsidRPr="00FE345C">
        <w:rPr>
          <w:rFonts w:eastAsia="標楷體"/>
          <w:sz w:val="32"/>
          <w:szCs w:val="32"/>
        </w:rPr>
        <w:t>Domain Configuration</w:t>
      </w:r>
      <w:r w:rsidR="00AE5B8D" w:rsidRPr="00FE345C">
        <w:rPr>
          <w:rFonts w:eastAsia="標楷體"/>
          <w:sz w:val="32"/>
          <w:szCs w:val="32"/>
        </w:rPr>
        <w:t xml:space="preserve"> Form</w:t>
      </w:r>
      <w:r w:rsidR="001E5E07" w:rsidRPr="00FE345C">
        <w:rPr>
          <w:rFonts w:eastAsia="標楷體" w:hint="eastAsia"/>
          <w:sz w:val="32"/>
          <w:szCs w:val="32"/>
        </w:rPr>
        <w:t xml:space="preserve"> </w:t>
      </w:r>
    </w:p>
    <w:p w14:paraId="02B7C193" w14:textId="26F690F6" w:rsidR="008826D2" w:rsidRPr="00B04960" w:rsidRDefault="008826D2" w:rsidP="00593CED">
      <w:pPr>
        <w:widowControl/>
        <w:numPr>
          <w:ilvl w:val="0"/>
          <w:numId w:val="1"/>
        </w:numPr>
        <w:tabs>
          <w:tab w:val="clear" w:pos="480"/>
          <w:tab w:val="num" w:pos="500"/>
        </w:tabs>
        <w:rPr>
          <w:rFonts w:ascii="Times New Roman" w:eastAsia="標楷體"/>
          <w:b/>
          <w:bCs/>
          <w:sz w:val="24"/>
        </w:rPr>
      </w:pPr>
      <w:r w:rsidRPr="00593CED">
        <w:rPr>
          <w:rFonts w:ascii="Times New Roman" w:eastAsia="標楷體" w:hint="eastAsia"/>
          <w:b/>
          <w:sz w:val="24"/>
        </w:rPr>
        <w:t>適用範圍</w:t>
      </w:r>
      <w:r w:rsidR="00B04960">
        <w:rPr>
          <w:rFonts w:ascii="Times New Roman" w:eastAsia="標楷體" w:hint="eastAsia"/>
          <w:b/>
          <w:sz w:val="24"/>
        </w:rPr>
        <w:t xml:space="preserve"> </w:t>
      </w:r>
      <w:r w:rsidR="00B04960">
        <w:rPr>
          <w:rFonts w:ascii="Times New Roman" w:eastAsia="標楷體"/>
          <w:b/>
          <w:sz w:val="24"/>
        </w:rPr>
        <w:t>Scope</w:t>
      </w:r>
    </w:p>
    <w:p w14:paraId="5C2405DB" w14:textId="18E68A96" w:rsidR="00B04960" w:rsidRPr="00B04960" w:rsidRDefault="00B04960" w:rsidP="00B04960">
      <w:pPr>
        <w:widowControl/>
        <w:ind w:left="480"/>
        <w:rPr>
          <w:rFonts w:ascii="Times New Roman" w:eastAsia="標楷體"/>
          <w:b/>
          <w:bCs/>
          <w:sz w:val="24"/>
        </w:rPr>
      </w:pPr>
      <w:r w:rsidRPr="00B04960">
        <w:rPr>
          <w:rFonts w:ascii="標楷體" w:eastAsia="標楷體" w:hAnsi="標楷體" w:cs="新細明體" w:hint="eastAsia"/>
          <w:sz w:val="26"/>
          <w:szCs w:val="26"/>
        </w:rPr>
        <w:t>本設定單適用於院本部</w:t>
      </w:r>
      <w:proofErr w:type="gramStart"/>
      <w:r w:rsidRPr="00B04960">
        <w:rPr>
          <w:rFonts w:ascii="標楷體" w:eastAsia="標楷體" w:hAnsi="標楷體" w:cs="新細明體" w:hint="eastAsia"/>
          <w:sz w:val="26"/>
          <w:szCs w:val="26"/>
        </w:rPr>
        <w:t>各處</w:t>
      </w:r>
      <w:r w:rsidRPr="00B04960">
        <w:rPr>
          <w:rFonts w:ascii="標楷體" w:eastAsia="標楷體" w:hAnsi="標楷體" w:cs="新細明體"/>
          <w:sz w:val="26"/>
          <w:szCs w:val="26"/>
        </w:rPr>
        <w:t>(</w:t>
      </w:r>
      <w:proofErr w:type="gramEnd"/>
      <w:r w:rsidRPr="00B04960">
        <w:rPr>
          <w:rFonts w:ascii="標楷體" w:eastAsia="標楷體" w:hAnsi="標楷體" w:cs="新細明體" w:hint="eastAsia"/>
          <w:sz w:val="26"/>
          <w:szCs w:val="26"/>
        </w:rPr>
        <w:t>室</w:t>
      </w:r>
      <w:r w:rsidRPr="00B04960">
        <w:rPr>
          <w:rFonts w:ascii="標楷體" w:eastAsia="標楷體" w:hAnsi="標楷體" w:cs="新細明體"/>
          <w:sz w:val="26"/>
          <w:szCs w:val="26"/>
        </w:rPr>
        <w:t>)</w:t>
      </w:r>
      <w:r w:rsidRPr="00B04960">
        <w:rPr>
          <w:rFonts w:ascii="標楷體" w:eastAsia="標楷體" w:hAnsi="標楷體" w:cs="新細明體" w:hint="eastAsia"/>
          <w:sz w:val="26"/>
          <w:szCs w:val="26"/>
        </w:rPr>
        <w:t>受委派</w:t>
      </w:r>
      <w:r>
        <w:rPr>
          <w:rFonts w:ascii="標楷體" w:eastAsia="標楷體" w:hAnsi="標楷體" w:cs="新細明體" w:hint="eastAsia"/>
          <w:sz w:val="26"/>
          <w:szCs w:val="26"/>
        </w:rPr>
        <w:t>之</w:t>
      </w:r>
      <w:r w:rsidR="00F66CE5">
        <w:rPr>
          <w:rFonts w:ascii="標楷體" w:eastAsia="標楷體" w:hAnsi="標楷體" w:cs="新細明體" w:hint="eastAsia"/>
          <w:sz w:val="26"/>
          <w:szCs w:val="26"/>
        </w:rPr>
        <w:t>網</w:t>
      </w:r>
      <w:r w:rsidRPr="00B04960">
        <w:rPr>
          <w:rFonts w:ascii="標楷體" w:eastAsia="標楷體" w:hAnsi="標楷體" w:cs="新細明體" w:hint="eastAsia"/>
          <w:sz w:val="26"/>
          <w:szCs w:val="26"/>
        </w:rPr>
        <w:t>域</w:t>
      </w:r>
    </w:p>
    <w:p w14:paraId="39659E57" w14:textId="53D671BB" w:rsidR="00B04960" w:rsidRDefault="00B04960" w:rsidP="00B04960">
      <w:pPr>
        <w:widowControl/>
        <w:ind w:left="480"/>
        <w:rPr>
          <w:rFonts w:ascii="Times New Roman" w:eastAsia="標楷體"/>
          <w:b/>
          <w:bCs/>
          <w:sz w:val="24"/>
        </w:rPr>
      </w:pPr>
      <w:r>
        <w:rPr>
          <w:rFonts w:ascii="Times New Roman" w:eastAsia="標楷體" w:hint="eastAsia"/>
          <w:b/>
          <w:bCs/>
          <w:sz w:val="24"/>
        </w:rPr>
        <w:t>院本部各處室</w:t>
      </w:r>
      <w:r w:rsidRPr="00603423">
        <w:rPr>
          <w:rFonts w:ascii="Times New Roman" w:eastAsia="標楷體" w:hint="eastAsia"/>
          <w:b/>
          <w:bCs/>
          <w:sz w:val="24"/>
        </w:rPr>
        <w:t>完整</w:t>
      </w:r>
      <w:r w:rsidRPr="00B04960">
        <w:rPr>
          <w:rFonts w:ascii="標楷體" w:eastAsia="標楷體" w:hAnsi="標楷體" w:cs="新細明體" w:hint="eastAsia"/>
          <w:sz w:val="26"/>
          <w:szCs w:val="26"/>
        </w:rPr>
        <w:t>委</w:t>
      </w:r>
      <w:r w:rsidR="00F66CE5">
        <w:rPr>
          <w:rFonts w:ascii="Times New Roman" w:eastAsia="標楷體" w:hint="eastAsia"/>
          <w:b/>
          <w:bCs/>
          <w:sz w:val="24"/>
        </w:rPr>
        <w:t>派網</w:t>
      </w:r>
      <w:r w:rsidRPr="00B04960">
        <w:rPr>
          <w:rFonts w:ascii="Times New Roman" w:eastAsia="標楷體" w:hint="eastAsia"/>
          <w:b/>
          <w:bCs/>
          <w:sz w:val="24"/>
        </w:rPr>
        <w:t>域</w:t>
      </w:r>
      <w:r w:rsidRPr="00603423">
        <w:rPr>
          <w:rFonts w:ascii="Times New Roman" w:eastAsia="標楷體" w:hint="eastAsia"/>
          <w:b/>
          <w:bCs/>
          <w:sz w:val="24"/>
        </w:rPr>
        <w:t>列表</w:t>
      </w:r>
    </w:p>
    <w:p w14:paraId="12FC85F2" w14:textId="1865BD19" w:rsidR="00B04960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sinica.edu.tw</w:t>
      </w:r>
      <w:r w:rsidR="00F52635">
        <w:rPr>
          <w:rFonts w:ascii="標楷體" w:eastAsia="標楷體" w:hAnsi="標楷體" w:cs="新細明體" w:hint="eastAsia"/>
          <w:sz w:val="26"/>
          <w:szCs w:val="26"/>
        </w:rPr>
        <w:t>(</w:t>
      </w:r>
      <w:r w:rsidR="00F52635" w:rsidRPr="00C20A11">
        <w:rPr>
          <w:rFonts w:ascii="標楷體" w:eastAsia="標楷體" w:hAnsi="標楷體" w:cs="新細明體" w:hint="eastAsia"/>
          <w:sz w:val="26"/>
          <w:szCs w:val="26"/>
        </w:rPr>
        <w:t>資訊服務處</w:t>
      </w:r>
      <w:r w:rsidR="00F52635">
        <w:rPr>
          <w:rFonts w:ascii="標楷體" w:eastAsia="標楷體" w:hAnsi="標楷體" w:cs="新細明體" w:hint="eastAsia"/>
          <w:sz w:val="26"/>
          <w:szCs w:val="26"/>
        </w:rPr>
        <w:t>)</w:t>
      </w:r>
    </w:p>
    <w:p w14:paraId="7CAB453D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acc.sinica.edu.tw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(主計室)</w:t>
      </w:r>
    </w:p>
    <w:p w14:paraId="518C3B6E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daais.sinica.edu.tw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(學術及儀器事務處)</w:t>
      </w:r>
    </w:p>
    <w:p w14:paraId="0BD0D7FC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dga.sinica.edu.tw</w:t>
      </w:r>
      <w:r w:rsidRPr="00C20A11">
        <w:rPr>
          <w:rFonts w:ascii="標楷體" w:eastAsia="標楷體" w:hAnsi="標楷體" w:cs="新細明體"/>
          <w:sz w:val="26"/>
          <w:szCs w:val="26"/>
        </w:rPr>
        <w:t>(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總務處)</w:t>
      </w:r>
    </w:p>
    <w:p w14:paraId="65FA9D09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dia.sinica.edu.tw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(國際事務處)</w:t>
      </w:r>
    </w:p>
    <w:p w14:paraId="5A674ED7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dla.sinica.edu.tw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(法制處)</w:t>
      </w:r>
    </w:p>
    <w:p w14:paraId="48486F83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ethics.sinica.edu.tw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(政風室)</w:t>
      </w:r>
    </w:p>
    <w:p w14:paraId="1DEAD387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hro.sinica.edu.tw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(人事室)</w:t>
      </w:r>
    </w:p>
    <w:p w14:paraId="54C19AD6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iptt.sinica.edu.tw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(智</w:t>
      </w:r>
      <w:proofErr w:type="gramStart"/>
      <w:r w:rsidRPr="00C20A11">
        <w:rPr>
          <w:rFonts w:ascii="標楷體" w:eastAsia="標楷體" w:hAnsi="標楷體" w:cs="新細明體" w:hint="eastAsia"/>
          <w:sz w:val="26"/>
          <w:szCs w:val="26"/>
        </w:rPr>
        <w:t>財技轉處</w:t>
      </w:r>
      <w:proofErr w:type="gramEnd"/>
      <w:r w:rsidRPr="00C20A11">
        <w:rPr>
          <w:rFonts w:ascii="標楷體" w:eastAsia="標楷體" w:hAnsi="標楷體" w:cs="新細明體" w:hint="eastAsia"/>
          <w:sz w:val="26"/>
          <w:szCs w:val="26"/>
        </w:rPr>
        <w:t>)</w:t>
      </w:r>
    </w:p>
    <w:p w14:paraId="225DF7CF" w14:textId="77777777" w:rsidR="00B04960" w:rsidRPr="00C20A11" w:rsidRDefault="00B04960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r w:rsidRPr="00C05E4F">
        <w:rPr>
          <w:rFonts w:ascii="Times New Roman" w:eastAsia="標楷體"/>
          <w:sz w:val="26"/>
          <w:szCs w:val="26"/>
        </w:rPr>
        <w:t>its.sinica.edu.tw</w:t>
      </w:r>
      <w:r w:rsidRPr="00C20A11">
        <w:rPr>
          <w:rFonts w:ascii="標楷體" w:eastAsia="標楷體" w:hAnsi="標楷體" w:cs="新細明體" w:hint="eastAsia"/>
          <w:sz w:val="26"/>
          <w:szCs w:val="26"/>
        </w:rPr>
        <w:t>(資訊服務處)</w:t>
      </w:r>
    </w:p>
    <w:p w14:paraId="14C6356E" w14:textId="126ABE78" w:rsidR="00B04960" w:rsidRPr="00B04960" w:rsidRDefault="00C05E4F" w:rsidP="00B04960">
      <w:pPr>
        <w:widowControl/>
        <w:numPr>
          <w:ilvl w:val="0"/>
          <w:numId w:val="11"/>
        </w:numPr>
        <w:tabs>
          <w:tab w:val="clear" w:pos="720"/>
          <w:tab w:val="num" w:pos="1276"/>
        </w:tabs>
        <w:autoSpaceDE/>
        <w:autoSpaceDN/>
        <w:adjustRightInd/>
        <w:spacing w:line="240" w:lineRule="auto"/>
        <w:ind w:left="1210" w:hanging="359"/>
        <w:jc w:val="both"/>
        <w:textAlignment w:val="baseline"/>
        <w:rPr>
          <w:rFonts w:ascii="標楷體" w:eastAsia="標楷體" w:hAnsi="標楷體" w:cs="新細明體"/>
          <w:sz w:val="26"/>
          <w:szCs w:val="26"/>
        </w:rPr>
      </w:pPr>
      <w:hyperlink r:id="rId7" w:history="1">
        <w:r w:rsidR="00B04960" w:rsidRPr="00C05E4F">
          <w:rPr>
            <w:rFonts w:ascii="Times New Roman" w:eastAsia="標楷體"/>
            <w:sz w:val="26"/>
            <w:szCs w:val="26"/>
          </w:rPr>
          <w:t>sec.sinica.edu.tw</w:t>
        </w:r>
      </w:hyperlink>
      <w:r w:rsidR="00B04960" w:rsidRPr="00C20A11">
        <w:rPr>
          <w:rFonts w:ascii="標楷體" w:eastAsia="標楷體" w:hAnsi="標楷體" w:cs="新細明體"/>
          <w:sz w:val="26"/>
          <w:szCs w:val="26"/>
        </w:rPr>
        <w:t>(</w:t>
      </w:r>
      <w:r w:rsidR="00B04960" w:rsidRPr="00C20A11">
        <w:rPr>
          <w:rFonts w:ascii="標楷體" w:eastAsia="標楷體" w:hAnsi="標楷體" w:cs="新細明體" w:hint="eastAsia"/>
          <w:sz w:val="26"/>
          <w:szCs w:val="26"/>
        </w:rPr>
        <w:t>秘書處)</w:t>
      </w:r>
    </w:p>
    <w:p w14:paraId="1433F420" w14:textId="6CBDBF25" w:rsidR="00B04960" w:rsidRDefault="00B04960" w:rsidP="00593CED">
      <w:pPr>
        <w:widowControl/>
        <w:numPr>
          <w:ilvl w:val="0"/>
          <w:numId w:val="1"/>
        </w:numPr>
        <w:tabs>
          <w:tab w:val="clear" w:pos="480"/>
          <w:tab w:val="num" w:pos="500"/>
        </w:tabs>
        <w:rPr>
          <w:rFonts w:ascii="Times New Roman" w:eastAsia="標楷體"/>
          <w:b/>
          <w:bCs/>
          <w:sz w:val="24"/>
        </w:rPr>
      </w:pPr>
      <w:r>
        <w:rPr>
          <w:rFonts w:ascii="Times New Roman" w:eastAsia="標楷體" w:hint="eastAsia"/>
          <w:b/>
          <w:bCs/>
          <w:sz w:val="24"/>
        </w:rPr>
        <w:t>注意事項</w:t>
      </w:r>
      <w:r>
        <w:rPr>
          <w:rFonts w:ascii="Times New Roman" w:eastAsia="標楷體" w:hint="eastAsia"/>
          <w:b/>
          <w:bCs/>
          <w:sz w:val="24"/>
        </w:rPr>
        <w:t xml:space="preserve"> N</w:t>
      </w:r>
      <w:r>
        <w:rPr>
          <w:rFonts w:ascii="Times New Roman" w:eastAsia="標楷體"/>
          <w:b/>
          <w:bCs/>
          <w:sz w:val="24"/>
        </w:rPr>
        <w:t>ote</w:t>
      </w:r>
    </w:p>
    <w:p w14:paraId="03B7F9B2" w14:textId="3E709EBA" w:rsidR="00C20A11" w:rsidRPr="00FE345C" w:rsidRDefault="00B04960" w:rsidP="00FE345C">
      <w:pPr>
        <w:widowControl/>
        <w:ind w:left="480"/>
        <w:rPr>
          <w:rFonts w:ascii="標楷體" w:eastAsia="標楷體" w:hAnsi="標楷體" w:cs="新細明體"/>
          <w:sz w:val="26"/>
          <w:szCs w:val="26"/>
        </w:rPr>
      </w:pPr>
      <w:r w:rsidRPr="00B04960">
        <w:rPr>
          <w:rFonts w:ascii="標楷體" w:eastAsia="標楷體" w:hAnsi="標楷體" w:cs="新細明體" w:hint="eastAsia"/>
          <w:sz w:val="26"/>
          <w:szCs w:val="26"/>
        </w:rPr>
        <w:t>請檢附申請單位主管核准文件或秘書長</w:t>
      </w:r>
      <w:r w:rsidRPr="00B04960">
        <w:rPr>
          <w:rFonts w:ascii="標楷體" w:eastAsia="標楷體" w:hAnsi="標楷體" w:cs="新細明體"/>
          <w:sz w:val="26"/>
          <w:szCs w:val="26"/>
        </w:rPr>
        <w:t>(</w:t>
      </w:r>
      <w:r w:rsidRPr="00B04960">
        <w:rPr>
          <w:rFonts w:ascii="標楷體" w:eastAsia="標楷體" w:hAnsi="標楷體" w:cs="新細明體" w:hint="eastAsia"/>
          <w:sz w:val="26"/>
          <w:szCs w:val="26"/>
        </w:rPr>
        <w:t>含</w:t>
      </w:r>
      <w:r w:rsidRPr="00B04960">
        <w:rPr>
          <w:rFonts w:ascii="標楷體" w:eastAsia="標楷體" w:hAnsi="標楷體" w:cs="新細明體"/>
          <w:sz w:val="26"/>
          <w:szCs w:val="26"/>
        </w:rPr>
        <w:t>)</w:t>
      </w:r>
      <w:r w:rsidRPr="00B04960">
        <w:rPr>
          <w:rFonts w:ascii="標楷體" w:eastAsia="標楷體" w:hAnsi="標楷體" w:cs="新細明體" w:hint="eastAsia"/>
          <w:sz w:val="26"/>
          <w:szCs w:val="26"/>
        </w:rPr>
        <w:t>以上核准之公文</w:t>
      </w:r>
      <w:r w:rsidR="00FE345C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12B26698" w14:textId="2DD73B09" w:rsidR="00AE5B8D" w:rsidRPr="00F12716" w:rsidRDefault="00F607A0" w:rsidP="005556A0">
      <w:pPr>
        <w:widowControl/>
        <w:numPr>
          <w:ilvl w:val="0"/>
          <w:numId w:val="1"/>
        </w:numPr>
        <w:tabs>
          <w:tab w:val="clear" w:pos="480"/>
          <w:tab w:val="num" w:pos="500"/>
        </w:tabs>
        <w:rPr>
          <w:rFonts w:ascii="Times New Roman" w:eastAsia="標楷體"/>
          <w:sz w:val="24"/>
        </w:rPr>
      </w:pPr>
      <w:r w:rsidRPr="00433582">
        <w:rPr>
          <w:rFonts w:ascii="Times New Roman" w:eastAsia="標楷體" w:hint="eastAsia"/>
          <w:b/>
          <w:bCs/>
          <w:sz w:val="24"/>
        </w:rPr>
        <w:t>基本資料</w:t>
      </w:r>
      <w:r w:rsidR="00AE5B8D" w:rsidRPr="00433582">
        <w:rPr>
          <w:rFonts w:ascii="Times New Roman" w:eastAsia="標楷體"/>
          <w:b/>
          <w:bCs/>
          <w:sz w:val="24"/>
        </w:rPr>
        <w:t xml:space="preserve"> </w:t>
      </w:r>
      <w:r w:rsidR="00C20A11" w:rsidRPr="00433582">
        <w:rPr>
          <w:rFonts w:ascii="Times New Roman" w:eastAsia="標楷體"/>
          <w:b/>
          <w:bCs/>
          <w:sz w:val="24"/>
        </w:rPr>
        <w:t xml:space="preserve">Contact </w:t>
      </w:r>
      <w:proofErr w:type="spellStart"/>
      <w:r w:rsidR="00C20A11" w:rsidRPr="00433582">
        <w:rPr>
          <w:rFonts w:ascii="Times New Roman" w:eastAsia="標楷體"/>
          <w:b/>
          <w:bCs/>
          <w:sz w:val="24"/>
        </w:rPr>
        <w:t>Detailst</w:t>
      </w:r>
      <w:proofErr w:type="spellEnd"/>
      <w:r w:rsidR="00C20A11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24"/>
          <w:szCs w:val="24"/>
        </w:rPr>
        <w:tab/>
      </w:r>
      <w:r w:rsidR="00AE5B8D" w:rsidRPr="00F12716">
        <w:rPr>
          <w:rFonts w:ascii="Times New Roman" w:eastAsia="標楷體"/>
          <w:sz w:val="18"/>
          <w:szCs w:val="18"/>
        </w:rPr>
        <w:t xml:space="preserve">                  </w:t>
      </w:r>
      <w:bookmarkStart w:id="0" w:name="_GoBack"/>
      <w:bookmarkEnd w:id="0"/>
      <w:r w:rsidR="00AE5B8D" w:rsidRPr="00593CED">
        <w:rPr>
          <w:rFonts w:ascii="Times New Roman" w:eastAsia="標楷體" w:hint="eastAsia"/>
          <w:sz w:val="22"/>
          <w:szCs w:val="24"/>
        </w:rPr>
        <w:t>填表日期</w:t>
      </w:r>
      <w:r w:rsidR="00AE5B8D" w:rsidRPr="00FB48D7">
        <w:rPr>
          <w:rFonts w:ascii="Times New Roman" w:eastAsia="標楷體"/>
          <w:sz w:val="24"/>
          <w:szCs w:val="24"/>
        </w:rPr>
        <w:t xml:space="preserve"> </w:t>
      </w:r>
      <w:r w:rsidR="00AE5B8D" w:rsidRPr="005B7047">
        <w:rPr>
          <w:rFonts w:ascii="Times New Roman" w:eastAsia="標楷體"/>
          <w:sz w:val="18"/>
          <w:szCs w:val="18"/>
        </w:rPr>
        <w:t>Date:</w:t>
      </w:r>
    </w:p>
    <w:tbl>
      <w:tblPr>
        <w:tblW w:w="9093" w:type="dxa"/>
        <w:tblInd w:w="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693"/>
        <w:gridCol w:w="1949"/>
        <w:gridCol w:w="2339"/>
      </w:tblGrid>
      <w:tr w:rsidR="005556A0" w14:paraId="7FB2605D" w14:textId="77777777" w:rsidTr="00593CED">
        <w:trPr>
          <w:trHeight w:hRule="exact" w:val="600"/>
        </w:trPr>
        <w:tc>
          <w:tcPr>
            <w:tcW w:w="2112" w:type="dxa"/>
            <w:vAlign w:val="center"/>
          </w:tcPr>
          <w:p w14:paraId="6116979B" w14:textId="77777777" w:rsidR="005556A0" w:rsidRDefault="005556A0" w:rsidP="00CB52F2">
            <w:pPr>
              <w:widowControl/>
              <w:ind w:left="142" w:right="11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單　　　　位</w:t>
            </w:r>
          </w:p>
          <w:p w14:paraId="3AC2EC9A" w14:textId="77777777" w:rsidR="005556A0" w:rsidRPr="009D1F48" w:rsidRDefault="005556A0" w:rsidP="00CB52F2">
            <w:pPr>
              <w:widowControl/>
              <w:ind w:left="142" w:right="113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9D1F48">
              <w:rPr>
                <w:rFonts w:ascii="Times New Roman" w:eastAsia="標楷體"/>
                <w:sz w:val="18"/>
                <w:szCs w:val="18"/>
              </w:rPr>
              <w:t>Institute</w:t>
            </w:r>
          </w:p>
        </w:tc>
        <w:tc>
          <w:tcPr>
            <w:tcW w:w="2693" w:type="dxa"/>
            <w:vAlign w:val="center"/>
          </w:tcPr>
          <w:p w14:paraId="62FB9ADF" w14:textId="77777777" w:rsidR="005556A0" w:rsidRDefault="005556A0" w:rsidP="00CB52F2">
            <w:pPr>
              <w:widowControl/>
              <w:spacing w:before="60"/>
              <w:rPr>
                <w:rFonts w:ascii="標楷體" w:eastAsia="標楷體"/>
                <w:sz w:val="24"/>
              </w:rPr>
            </w:pPr>
          </w:p>
        </w:tc>
        <w:tc>
          <w:tcPr>
            <w:tcW w:w="1949" w:type="dxa"/>
            <w:vAlign w:val="center"/>
          </w:tcPr>
          <w:p w14:paraId="69714F6D" w14:textId="0C493A37" w:rsidR="002863F8" w:rsidRDefault="00F607A0" w:rsidP="00AC7714">
            <w:pPr>
              <w:widowControl/>
              <w:ind w:left="142" w:right="113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聯絡人</w:t>
            </w:r>
            <w:r w:rsidR="002863F8">
              <w:rPr>
                <w:rFonts w:ascii="標楷體" w:eastAsia="標楷體" w:hint="eastAsia"/>
                <w:sz w:val="24"/>
              </w:rPr>
              <w:t>姓名</w:t>
            </w:r>
          </w:p>
          <w:p w14:paraId="3B00F073" w14:textId="77777777" w:rsidR="005556A0" w:rsidRPr="009D1F48" w:rsidRDefault="002863F8" w:rsidP="002863F8">
            <w:pPr>
              <w:widowControl/>
              <w:ind w:left="142" w:right="85"/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9D1F48">
              <w:rPr>
                <w:rFonts w:ascii="Times New Roman" w:eastAsia="標楷體"/>
                <w:sz w:val="18"/>
                <w:szCs w:val="18"/>
              </w:rPr>
              <w:t>Name</w:t>
            </w:r>
          </w:p>
        </w:tc>
        <w:tc>
          <w:tcPr>
            <w:tcW w:w="2339" w:type="dxa"/>
            <w:vAlign w:val="center"/>
          </w:tcPr>
          <w:p w14:paraId="2E153C2D" w14:textId="77777777" w:rsidR="005556A0" w:rsidRDefault="005556A0" w:rsidP="00CB52F2">
            <w:pPr>
              <w:widowControl/>
              <w:spacing w:before="60"/>
              <w:rPr>
                <w:rFonts w:ascii="標楷體" w:eastAsia="標楷體"/>
                <w:sz w:val="24"/>
              </w:rPr>
            </w:pPr>
          </w:p>
        </w:tc>
      </w:tr>
      <w:tr w:rsidR="005556A0" w14:paraId="10E49D62" w14:textId="77777777" w:rsidTr="00593CED">
        <w:trPr>
          <w:cantSplit/>
          <w:trHeight w:hRule="exact" w:val="600"/>
        </w:trPr>
        <w:tc>
          <w:tcPr>
            <w:tcW w:w="2112" w:type="dxa"/>
            <w:vAlign w:val="center"/>
          </w:tcPr>
          <w:p w14:paraId="4F6D81FC" w14:textId="2265E052" w:rsidR="005556A0" w:rsidRDefault="00593CED" w:rsidP="00CB52F2">
            <w:pPr>
              <w:widowControl/>
              <w:ind w:left="142" w:right="113"/>
              <w:jc w:val="distribute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聯絡人</w:t>
            </w:r>
            <w:r w:rsidR="005556A0">
              <w:rPr>
                <w:rFonts w:ascii="標楷體" w:eastAsia="標楷體" w:hint="eastAsia"/>
                <w:sz w:val="24"/>
              </w:rPr>
              <w:t>電子郵件</w:t>
            </w:r>
          </w:p>
          <w:p w14:paraId="372070F2" w14:textId="77777777" w:rsidR="005556A0" w:rsidRPr="009D1F48" w:rsidRDefault="00082919" w:rsidP="00CB52F2">
            <w:pPr>
              <w:widowControl/>
              <w:ind w:left="142" w:right="113"/>
              <w:jc w:val="center"/>
              <w:rPr>
                <w:rFonts w:ascii="Times New Roman" w:eastAsia="標楷體"/>
                <w:sz w:val="18"/>
                <w:szCs w:val="18"/>
              </w:rPr>
            </w:pPr>
            <w:r>
              <w:rPr>
                <w:rFonts w:ascii="Times New Roman" w:eastAsia="標楷體"/>
                <w:sz w:val="18"/>
                <w:szCs w:val="18"/>
              </w:rPr>
              <w:t>E</w:t>
            </w:r>
            <w:r w:rsidR="005556A0" w:rsidRPr="009D1F48">
              <w:rPr>
                <w:rFonts w:ascii="Times New Roman" w:eastAsia="標楷體"/>
                <w:sz w:val="18"/>
                <w:szCs w:val="18"/>
              </w:rPr>
              <w:t>mail</w:t>
            </w:r>
          </w:p>
        </w:tc>
        <w:tc>
          <w:tcPr>
            <w:tcW w:w="6981" w:type="dxa"/>
            <w:gridSpan w:val="3"/>
            <w:vAlign w:val="center"/>
          </w:tcPr>
          <w:p w14:paraId="7299C9EE" w14:textId="3F34132B" w:rsidR="005556A0" w:rsidRPr="00026F38" w:rsidRDefault="00B75BF4" w:rsidP="00B75BF4">
            <w:pPr>
              <w:widowControl/>
              <w:tabs>
                <w:tab w:val="right" w:pos="7072"/>
              </w:tabs>
              <w:jc w:val="right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（限本院員工帳號@</w:t>
            </w:r>
            <w:r>
              <w:rPr>
                <w:rFonts w:ascii="標楷體" w:eastAsia="標楷體"/>
                <w:sz w:val="18"/>
                <w:szCs w:val="18"/>
              </w:rPr>
              <w:t>gate.sinica.edu.tw</w:t>
            </w:r>
            <w:r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</w:tc>
      </w:tr>
    </w:tbl>
    <w:p w14:paraId="2D767E10" w14:textId="77777777" w:rsidR="00AE5B8D" w:rsidRPr="00433582" w:rsidRDefault="00AE5B8D" w:rsidP="00AA7CAC">
      <w:pPr>
        <w:widowControl/>
        <w:numPr>
          <w:ilvl w:val="0"/>
          <w:numId w:val="1"/>
        </w:numPr>
        <w:tabs>
          <w:tab w:val="clear" w:pos="480"/>
          <w:tab w:val="num" w:pos="500"/>
        </w:tabs>
        <w:spacing w:before="120"/>
        <w:ind w:left="482" w:hanging="482"/>
        <w:rPr>
          <w:rFonts w:ascii="Times New Roman" w:eastAsia="標楷體"/>
          <w:b/>
          <w:bCs/>
          <w:sz w:val="24"/>
        </w:rPr>
      </w:pPr>
      <w:r w:rsidRPr="00433582">
        <w:rPr>
          <w:rFonts w:ascii="Times New Roman" w:eastAsia="標楷體" w:hint="eastAsia"/>
          <w:b/>
          <w:bCs/>
          <w:sz w:val="24"/>
        </w:rPr>
        <w:t>網域名稱</w:t>
      </w:r>
      <w:r w:rsidRPr="00433582">
        <w:rPr>
          <w:rFonts w:ascii="Times New Roman" w:eastAsia="標楷體"/>
          <w:b/>
          <w:bCs/>
          <w:sz w:val="24"/>
        </w:rPr>
        <w:t xml:space="preserve"> Domain Name</w:t>
      </w:r>
    </w:p>
    <w:tbl>
      <w:tblPr>
        <w:tblW w:w="9093" w:type="dxa"/>
        <w:tblInd w:w="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3"/>
      </w:tblGrid>
      <w:tr w:rsidR="00AE5B8D" w:rsidRPr="00F12716" w14:paraId="227CEA76" w14:textId="77777777" w:rsidTr="00593CED">
        <w:trPr>
          <w:cantSplit/>
          <w:trHeight w:val="2658"/>
        </w:trPr>
        <w:tc>
          <w:tcPr>
            <w:tcW w:w="9093" w:type="dxa"/>
            <w:vAlign w:val="center"/>
          </w:tcPr>
          <w:p w14:paraId="59F428A7" w14:textId="6CEAE5FD" w:rsidR="0011672F" w:rsidRDefault="0011672F" w:rsidP="00593CED">
            <w:pPr>
              <w:autoSpaceDE/>
              <w:autoSpaceDN/>
              <w:adjustRightInd/>
              <w:spacing w:line="240" w:lineRule="auto"/>
              <w:ind w:leftChars="49" w:left="98"/>
              <w:contextualSpacing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607A0">
              <w:rPr>
                <w:rFonts w:ascii="Times New Roman" w:eastAsia="標楷體" w:hint="eastAsia"/>
                <w:sz w:val="24"/>
                <w:szCs w:val="24"/>
              </w:rPr>
              <w:t>新增</w:t>
            </w:r>
            <w:r>
              <w:rPr>
                <w:rFonts w:ascii="Times New Roman" w:eastAsia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607A0">
              <w:rPr>
                <w:rFonts w:ascii="標楷體" w:eastAsia="標楷體" w:hAnsi="標楷體" w:hint="eastAsia"/>
                <w:sz w:val="22"/>
                <w:szCs w:val="22"/>
              </w:rPr>
              <w:t>更新</w:t>
            </w:r>
            <w:r>
              <w:rPr>
                <w:rFonts w:ascii="Times New Roman" w:eastAsia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1672F">
              <w:rPr>
                <w:rFonts w:ascii="Times New Roman" w:eastAsia="標楷體" w:hint="eastAsia"/>
                <w:sz w:val="24"/>
                <w:szCs w:val="24"/>
              </w:rPr>
              <w:t>註銷</w:t>
            </w:r>
          </w:p>
          <w:p w14:paraId="06C87F97" w14:textId="77777777" w:rsidR="00F325BA" w:rsidRPr="00F325BA" w:rsidRDefault="00AE5B8D" w:rsidP="00F325BA">
            <w:pPr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ascii="Times New Roman" w:eastAsia="標楷體"/>
                <w:color w:val="0070C0"/>
                <w:sz w:val="24"/>
                <w:szCs w:val="24"/>
              </w:rPr>
            </w:pPr>
            <w:r w:rsidRPr="00F12716">
              <w:rPr>
                <w:rFonts w:ascii="Times New Roman" w:eastAsia="標楷體" w:hint="eastAsia"/>
                <w:sz w:val="24"/>
                <w:szCs w:val="24"/>
              </w:rPr>
              <w:t>網域名稱</w:t>
            </w:r>
          </w:p>
          <w:p w14:paraId="54D36D11" w14:textId="265830D4" w:rsidR="00525995" w:rsidRPr="00B91F44" w:rsidRDefault="00820B3D" w:rsidP="00F325BA">
            <w:pPr>
              <w:autoSpaceDE/>
              <w:autoSpaceDN/>
              <w:adjustRightInd/>
              <w:spacing w:line="240" w:lineRule="auto"/>
              <w:ind w:leftChars="189" w:left="378"/>
              <w:contextualSpacing/>
              <w:rPr>
                <w:rFonts w:ascii="Times New Roman" w:eastAsia="標楷體"/>
                <w:sz w:val="24"/>
                <w:szCs w:val="24"/>
              </w:rPr>
            </w:pPr>
            <w:r w:rsidRPr="00F12716">
              <w:rPr>
                <w:rFonts w:ascii="Times New Roman" w:eastAsia="標楷體" w:hint="eastAsia"/>
                <w:sz w:val="24"/>
                <w:szCs w:val="24"/>
              </w:rPr>
              <w:t>網域名稱</w:t>
            </w:r>
            <w:r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Pr="00F12716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F12716">
              <w:rPr>
                <w:rFonts w:ascii="Times New Roman" w:eastAsia="新細明體"/>
                <w:sz w:val="24"/>
                <w:szCs w:val="24"/>
              </w:rPr>
              <w:t>________________________________________________</w:t>
            </w:r>
          </w:p>
          <w:p w14:paraId="4E0BFB45" w14:textId="77777777" w:rsidR="00AE5B8D" w:rsidRPr="00B91F44" w:rsidRDefault="00AE5B8D" w:rsidP="00274ABC">
            <w:pPr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left="425" w:hangingChars="177" w:hanging="425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B91F44">
              <w:rPr>
                <w:rFonts w:ascii="Times New Roman" w:eastAsia="標楷體" w:hint="eastAsia"/>
                <w:sz w:val="24"/>
                <w:szCs w:val="24"/>
              </w:rPr>
              <w:t>對應</w:t>
            </w:r>
            <w:r w:rsidR="00D8617D">
              <w:rPr>
                <w:rFonts w:ascii="Times New Roman" w:eastAsia="標楷體" w:hint="eastAsia"/>
                <w:sz w:val="24"/>
                <w:szCs w:val="24"/>
              </w:rPr>
              <w:t>資訊</w:t>
            </w:r>
          </w:p>
          <w:p w14:paraId="3CB35497" w14:textId="77777777" w:rsidR="00AE5B8D" w:rsidRPr="00B91F44" w:rsidRDefault="00AE5B8D" w:rsidP="00832AA9">
            <w:pPr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Chars="213" w:left="702" w:hangingChars="115" w:hanging="276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B91F44">
              <w:rPr>
                <w:rFonts w:ascii="Times New Roman" w:eastAsia="標楷體" w:hint="eastAsia"/>
                <w:sz w:val="24"/>
                <w:szCs w:val="24"/>
              </w:rPr>
              <w:t>主機</w:t>
            </w:r>
            <w:r w:rsidRPr="00B91F44">
              <w:rPr>
                <w:rFonts w:ascii="Times New Roman" w:eastAsia="標楷體"/>
                <w:sz w:val="24"/>
                <w:szCs w:val="24"/>
              </w:rPr>
              <w:t>IP</w:t>
            </w:r>
            <w:r w:rsidRPr="00B91F44">
              <w:rPr>
                <w:rFonts w:ascii="Times New Roman" w:eastAsia="標楷體" w:hint="eastAsia"/>
                <w:sz w:val="24"/>
                <w:szCs w:val="24"/>
              </w:rPr>
              <w:t>位址：</w:t>
            </w:r>
            <w:r w:rsidR="00EF45A5" w:rsidRPr="00B91F44">
              <w:rPr>
                <w:rFonts w:ascii="Times New Roman" w:eastAsia="標楷體"/>
                <w:u w:val="single"/>
              </w:rPr>
              <w:t xml:space="preserve">      </w:t>
            </w:r>
            <w:r w:rsidR="00EF45A5" w:rsidRPr="00B91F44">
              <w:rPr>
                <w:rFonts w:ascii="Times New Roman" w:eastAsia="標楷體"/>
              </w:rPr>
              <w:t>.</w:t>
            </w:r>
            <w:r w:rsidR="00EF45A5" w:rsidRPr="00B91F44">
              <w:rPr>
                <w:rFonts w:ascii="Times New Roman" w:eastAsia="標楷體"/>
                <w:u w:val="single"/>
              </w:rPr>
              <w:t xml:space="preserve">      </w:t>
            </w:r>
            <w:r w:rsidRPr="00B91F44">
              <w:rPr>
                <w:rFonts w:ascii="Times New Roman" w:eastAsia="標楷體"/>
              </w:rPr>
              <w:t>.</w:t>
            </w:r>
            <w:r w:rsidRPr="00B91F44">
              <w:rPr>
                <w:rFonts w:ascii="Times New Roman" w:eastAsia="標楷體"/>
                <w:u w:val="single"/>
              </w:rPr>
              <w:t xml:space="preserve">      </w:t>
            </w:r>
            <w:r w:rsidRPr="00B91F44">
              <w:rPr>
                <w:rFonts w:ascii="Times New Roman" w:eastAsia="標楷體"/>
              </w:rPr>
              <w:t>.</w:t>
            </w:r>
            <w:r w:rsidRPr="00B91F44">
              <w:rPr>
                <w:rFonts w:ascii="Times New Roman" w:eastAsia="標楷體"/>
                <w:u w:val="single"/>
              </w:rPr>
              <w:t xml:space="preserve">      </w:t>
            </w:r>
          </w:p>
          <w:p w14:paraId="46C10C7B" w14:textId="5E41A2F6" w:rsidR="00D8617D" w:rsidRPr="00D8617D" w:rsidRDefault="00D8617D" w:rsidP="00D8617D">
            <w:pPr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Chars="213" w:left="702" w:hangingChars="115" w:hanging="276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網</w:t>
            </w:r>
            <w:r w:rsidR="00BA1677">
              <w:rPr>
                <w:rFonts w:ascii="Times New Roman" w:eastAsia="標楷體" w:hint="eastAsia"/>
                <w:sz w:val="24"/>
                <w:szCs w:val="24"/>
              </w:rPr>
              <w:t>域名稱</w:t>
            </w:r>
            <w:r w:rsidR="00AE5B8D" w:rsidRPr="00B91F44"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="00AE5B8D" w:rsidRPr="00B91F44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="00AE5B8D" w:rsidRPr="00B91F44">
              <w:rPr>
                <w:rFonts w:ascii="Times New Roman" w:eastAsia="標楷體"/>
                <w:u w:val="single"/>
              </w:rPr>
              <w:t xml:space="preserve">              </w:t>
            </w:r>
            <w:r w:rsidRPr="00832AA9">
              <w:rPr>
                <w:rFonts w:ascii="Times New Roman" w:eastAsia="標楷體"/>
                <w:u w:val="single"/>
              </w:rPr>
              <w:t xml:space="preserve">             </w:t>
            </w:r>
          </w:p>
          <w:p w14:paraId="7708AC89" w14:textId="77777777" w:rsidR="00D8617D" w:rsidRPr="00D8617D" w:rsidRDefault="00D8617D" w:rsidP="00D8617D">
            <w:pPr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Chars="213" w:left="702" w:hangingChars="115" w:hanging="276"/>
              <w:contextualSpacing/>
              <w:rPr>
                <w:rFonts w:ascii="Times New Roman" w:eastAsia="標楷體"/>
                <w:sz w:val="24"/>
                <w:szCs w:val="24"/>
                <w:u w:val="single"/>
              </w:rPr>
            </w:pPr>
            <w:r w:rsidRPr="00D8617D">
              <w:rPr>
                <w:rFonts w:ascii="Times New Roman" w:eastAsia="標楷體" w:hint="eastAsia"/>
                <w:sz w:val="24"/>
                <w:szCs w:val="24"/>
              </w:rPr>
              <w:t>其他</w:t>
            </w:r>
            <w:r w:rsidRPr="00B91F44">
              <w:rPr>
                <w:rFonts w:ascii="Times New Roman" w:eastAsia="標楷體" w:hint="eastAsia"/>
                <w:sz w:val="24"/>
                <w:szCs w:val="24"/>
              </w:rPr>
              <w:t>：</w:t>
            </w:r>
            <w:r w:rsidRPr="00B91F44">
              <w:rPr>
                <w:rFonts w:ascii="Times New Roman" w:eastAsia="標楷體"/>
                <w:sz w:val="24"/>
                <w:szCs w:val="24"/>
              </w:rPr>
              <w:t xml:space="preserve"> </w:t>
            </w:r>
            <w:r w:rsidRPr="00B91F44">
              <w:rPr>
                <w:rFonts w:ascii="Times New Roman" w:eastAsia="標楷體"/>
                <w:u w:val="single"/>
              </w:rPr>
              <w:t xml:space="preserve">              </w:t>
            </w:r>
            <w:r w:rsidRPr="00832AA9">
              <w:rPr>
                <w:rFonts w:ascii="Times New Roman" w:eastAsia="標楷體"/>
                <w:u w:val="single"/>
              </w:rPr>
              <w:t xml:space="preserve">                </w:t>
            </w:r>
          </w:p>
          <w:p w14:paraId="22D00C84" w14:textId="417A85B7" w:rsidR="00C20A11" w:rsidRPr="00D55C12" w:rsidRDefault="00C20A11" w:rsidP="00D55C12">
            <w:pPr>
              <w:pStyle w:val="10"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leftChars="0" w:left="426" w:hanging="300"/>
              <w:contextualSpacing/>
              <w:rPr>
                <w:rFonts w:ascii="新細明體" w:eastAsia="新細明體" w:hAnsi="新細明體"/>
              </w:rPr>
            </w:pPr>
            <w:r w:rsidRPr="0027304D">
              <w:rPr>
                <w:rFonts w:ascii="標楷體" w:eastAsia="標楷體" w:hAnsi="標楷體" w:hint="eastAsia"/>
              </w:rPr>
              <w:t>網域名稱使用</w:t>
            </w:r>
            <w:proofErr w:type="spellStart"/>
            <w:r w:rsidRPr="0027304D">
              <w:rPr>
                <w:rFonts w:ascii="標楷體" w:eastAsia="標楷體" w:hAnsi="標楷體"/>
              </w:rPr>
              <w:t>a~z</w:t>
            </w:r>
            <w:proofErr w:type="spellEnd"/>
            <w:r w:rsidRPr="0027304D">
              <w:rPr>
                <w:rFonts w:ascii="標楷體" w:eastAsia="標楷體" w:hAnsi="標楷體" w:hint="eastAsia"/>
              </w:rPr>
              <w:t>、</w:t>
            </w:r>
            <w:r w:rsidRPr="0027304D">
              <w:rPr>
                <w:rFonts w:ascii="標楷體" w:eastAsia="標楷體" w:hAnsi="標楷體"/>
              </w:rPr>
              <w:t>0~9</w:t>
            </w:r>
            <w:r w:rsidRPr="0027304D">
              <w:rPr>
                <w:rFonts w:ascii="標楷體" w:eastAsia="標楷體" w:hAnsi="標楷體" w:hint="eastAsia"/>
              </w:rPr>
              <w:t>及</w:t>
            </w:r>
            <w:r w:rsidRPr="0027304D">
              <w:rPr>
                <w:rFonts w:ascii="標楷體" w:eastAsia="標楷體" w:hAnsi="標楷體"/>
              </w:rPr>
              <w:t>-(</w:t>
            </w:r>
            <w:r w:rsidRPr="0027304D">
              <w:rPr>
                <w:rFonts w:ascii="標楷體" w:eastAsia="標楷體" w:hAnsi="標楷體" w:hint="eastAsia"/>
              </w:rPr>
              <w:t>減號</w:t>
            </w:r>
            <w:r w:rsidRPr="0027304D">
              <w:rPr>
                <w:rFonts w:ascii="標楷體" w:eastAsia="標楷體" w:hAnsi="標楷體"/>
              </w:rPr>
              <w:t>)</w:t>
            </w:r>
            <w:r w:rsidRPr="0027304D">
              <w:rPr>
                <w:rFonts w:ascii="標楷體" w:eastAsia="標楷體" w:hAnsi="標楷體" w:hint="eastAsia"/>
              </w:rPr>
              <w:t>等字元，第一個字元為英、數字。</w:t>
            </w:r>
          </w:p>
        </w:tc>
      </w:tr>
    </w:tbl>
    <w:p w14:paraId="71E8C1D4" w14:textId="341BA02E" w:rsidR="00BA1677" w:rsidRPr="00593CED" w:rsidRDefault="00BA1677" w:rsidP="00BA1677">
      <w:pPr>
        <w:widowControl/>
        <w:spacing w:before="120" w:line="360" w:lineRule="auto"/>
        <w:ind w:left="482"/>
        <w:rPr>
          <w:rFonts w:ascii="Times New Roman" w:eastAsia="標楷體"/>
          <w:b/>
          <w:sz w:val="24"/>
        </w:rPr>
      </w:pPr>
    </w:p>
    <w:sectPr w:rsidR="00BA1677" w:rsidRPr="00593CED" w:rsidSect="00F41EFD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D7A5" w14:textId="77777777" w:rsidR="003B4DED" w:rsidRDefault="003B4DED">
      <w:r>
        <w:separator/>
      </w:r>
    </w:p>
  </w:endnote>
  <w:endnote w:type="continuationSeparator" w:id="0">
    <w:p w14:paraId="4E7AC970" w14:textId="77777777" w:rsidR="003B4DED" w:rsidRDefault="003B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67C9" w14:textId="77777777" w:rsidR="00B2794F" w:rsidRDefault="00B279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FD24775" w14:textId="77777777" w:rsidR="00B2794F" w:rsidRDefault="00B279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9C20" w14:textId="77777777" w:rsidR="00B2794F" w:rsidRPr="00274ABC" w:rsidRDefault="00B2794F" w:rsidP="00274ABC">
    <w:pPr>
      <w:pStyle w:val="a4"/>
      <w:tabs>
        <w:tab w:val="clear" w:pos="4153"/>
        <w:tab w:val="clear" w:pos="8306"/>
        <w:tab w:val="center" w:pos="4800"/>
        <w:tab w:val="right" w:pos="9600"/>
      </w:tabs>
      <w:rPr>
        <w:sz w:val="16"/>
      </w:rPr>
    </w:pPr>
    <w:r>
      <w:rPr>
        <w:sz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D1140" w14:textId="77777777" w:rsidR="003B4DED" w:rsidRDefault="003B4DED">
      <w:r>
        <w:separator/>
      </w:r>
    </w:p>
  </w:footnote>
  <w:footnote w:type="continuationSeparator" w:id="0">
    <w:p w14:paraId="72977784" w14:textId="77777777" w:rsidR="003B4DED" w:rsidRDefault="003B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D2"/>
    <w:multiLevelType w:val="hybridMultilevel"/>
    <w:tmpl w:val="47063860"/>
    <w:lvl w:ilvl="0" w:tplc="2FC4F6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353944"/>
    <w:multiLevelType w:val="hybridMultilevel"/>
    <w:tmpl w:val="734460CE"/>
    <w:lvl w:ilvl="0" w:tplc="1BBA2D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986A55"/>
    <w:multiLevelType w:val="multilevel"/>
    <w:tmpl w:val="207E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07606"/>
    <w:multiLevelType w:val="hybridMultilevel"/>
    <w:tmpl w:val="6DDC1DC2"/>
    <w:lvl w:ilvl="0" w:tplc="24809C10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A50C1A"/>
    <w:multiLevelType w:val="singleLevel"/>
    <w:tmpl w:val="96DCDC5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/>
      </w:rPr>
    </w:lvl>
  </w:abstractNum>
  <w:abstractNum w:abstractNumId="5" w15:restartNumberingAfterBreak="0">
    <w:nsid w:val="2E535AAF"/>
    <w:multiLevelType w:val="multilevel"/>
    <w:tmpl w:val="6DDC1DC2"/>
    <w:lvl w:ilvl="0">
      <w:start w:val="1"/>
      <w:numFmt w:val="decimal"/>
      <w:lvlText w:val="(%1)."/>
      <w:lvlJc w:val="left"/>
      <w:pPr>
        <w:ind w:left="480" w:hanging="48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0E2793A"/>
    <w:multiLevelType w:val="hybridMultilevel"/>
    <w:tmpl w:val="01346022"/>
    <w:lvl w:ilvl="0" w:tplc="7CDEE0F8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7F4108"/>
    <w:multiLevelType w:val="hybridMultilevel"/>
    <w:tmpl w:val="15106B48"/>
    <w:lvl w:ilvl="0" w:tplc="0409000F">
      <w:start w:val="1"/>
      <w:numFmt w:val="decimal"/>
      <w:lvlText w:val="%1."/>
      <w:lvlJc w:val="left"/>
      <w:pPr>
        <w:tabs>
          <w:tab w:val="num" w:pos="880"/>
        </w:tabs>
        <w:ind w:left="8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8" w15:restartNumberingAfterBreak="0">
    <w:nsid w:val="66FC144D"/>
    <w:multiLevelType w:val="hybridMultilevel"/>
    <w:tmpl w:val="F0B4E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2250D5"/>
    <w:multiLevelType w:val="hybridMultilevel"/>
    <w:tmpl w:val="A4E09886"/>
    <w:lvl w:ilvl="0" w:tplc="E472A4E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F9E21FB"/>
    <w:multiLevelType w:val="hybridMultilevel"/>
    <w:tmpl w:val="879AA144"/>
    <w:lvl w:ilvl="0" w:tplc="6062FF3C">
      <w:numFmt w:val="bullet"/>
      <w:lvlText w:val="□"/>
      <w:lvlJc w:val="left"/>
      <w:pPr>
        <w:ind w:left="2880" w:hanging="480"/>
      </w:pPr>
      <w:rPr>
        <w:rFonts w:ascii="新細明體" w:eastAsia="新細明體" w:hAnsi="新細明體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38"/>
    <w:rsid w:val="000064AC"/>
    <w:rsid w:val="00013510"/>
    <w:rsid w:val="000237EB"/>
    <w:rsid w:val="00026F38"/>
    <w:rsid w:val="00046171"/>
    <w:rsid w:val="00050CC9"/>
    <w:rsid w:val="0005207B"/>
    <w:rsid w:val="00065156"/>
    <w:rsid w:val="00074D96"/>
    <w:rsid w:val="00082919"/>
    <w:rsid w:val="00104C08"/>
    <w:rsid w:val="0011672F"/>
    <w:rsid w:val="0012626A"/>
    <w:rsid w:val="00133100"/>
    <w:rsid w:val="00143D03"/>
    <w:rsid w:val="00161E4D"/>
    <w:rsid w:val="00176B3C"/>
    <w:rsid w:val="001853D3"/>
    <w:rsid w:val="001900F8"/>
    <w:rsid w:val="001B5A6C"/>
    <w:rsid w:val="001D0569"/>
    <w:rsid w:val="001E12C5"/>
    <w:rsid w:val="001E332A"/>
    <w:rsid w:val="001E5E07"/>
    <w:rsid w:val="001E67B1"/>
    <w:rsid w:val="00222A76"/>
    <w:rsid w:val="00234003"/>
    <w:rsid w:val="0024573C"/>
    <w:rsid w:val="00247FA4"/>
    <w:rsid w:val="00252795"/>
    <w:rsid w:val="00263641"/>
    <w:rsid w:val="002665AB"/>
    <w:rsid w:val="00274ABC"/>
    <w:rsid w:val="002772E9"/>
    <w:rsid w:val="00277AD7"/>
    <w:rsid w:val="002805CB"/>
    <w:rsid w:val="002863F8"/>
    <w:rsid w:val="0029654C"/>
    <w:rsid w:val="002A09D4"/>
    <w:rsid w:val="002A3A41"/>
    <w:rsid w:val="002A5E0B"/>
    <w:rsid w:val="002B2CB8"/>
    <w:rsid w:val="002C11E3"/>
    <w:rsid w:val="002C502F"/>
    <w:rsid w:val="002C55A4"/>
    <w:rsid w:val="002D0CCB"/>
    <w:rsid w:val="002D35D4"/>
    <w:rsid w:val="002D70AD"/>
    <w:rsid w:val="002E6356"/>
    <w:rsid w:val="002E66E8"/>
    <w:rsid w:val="003003BD"/>
    <w:rsid w:val="00303064"/>
    <w:rsid w:val="00310800"/>
    <w:rsid w:val="00315A50"/>
    <w:rsid w:val="003166C7"/>
    <w:rsid w:val="0034710A"/>
    <w:rsid w:val="00355618"/>
    <w:rsid w:val="0036689A"/>
    <w:rsid w:val="00380E2B"/>
    <w:rsid w:val="00396D14"/>
    <w:rsid w:val="003A2A52"/>
    <w:rsid w:val="003A3E81"/>
    <w:rsid w:val="003B4B51"/>
    <w:rsid w:val="003B4DED"/>
    <w:rsid w:val="003C125E"/>
    <w:rsid w:val="003C3AD4"/>
    <w:rsid w:val="003D6405"/>
    <w:rsid w:val="003F28B1"/>
    <w:rsid w:val="003F582A"/>
    <w:rsid w:val="00421186"/>
    <w:rsid w:val="00433582"/>
    <w:rsid w:val="00446C85"/>
    <w:rsid w:val="00452FE1"/>
    <w:rsid w:val="0045437F"/>
    <w:rsid w:val="00497E7F"/>
    <w:rsid w:val="004A1256"/>
    <w:rsid w:val="004B436A"/>
    <w:rsid w:val="004B7B4F"/>
    <w:rsid w:val="004C7680"/>
    <w:rsid w:val="004D0B20"/>
    <w:rsid w:val="004D3E69"/>
    <w:rsid w:val="004E590B"/>
    <w:rsid w:val="004E6A40"/>
    <w:rsid w:val="004F3B1B"/>
    <w:rsid w:val="00525995"/>
    <w:rsid w:val="00551217"/>
    <w:rsid w:val="00553A17"/>
    <w:rsid w:val="00553CA8"/>
    <w:rsid w:val="005556A0"/>
    <w:rsid w:val="00561F13"/>
    <w:rsid w:val="00567F8A"/>
    <w:rsid w:val="00571CA2"/>
    <w:rsid w:val="00577ADB"/>
    <w:rsid w:val="0058434D"/>
    <w:rsid w:val="00585196"/>
    <w:rsid w:val="00593CED"/>
    <w:rsid w:val="005A3860"/>
    <w:rsid w:val="005B7047"/>
    <w:rsid w:val="00601D06"/>
    <w:rsid w:val="00606784"/>
    <w:rsid w:val="0061331D"/>
    <w:rsid w:val="00615588"/>
    <w:rsid w:val="006278AA"/>
    <w:rsid w:val="00635D5E"/>
    <w:rsid w:val="00642C96"/>
    <w:rsid w:val="0064494E"/>
    <w:rsid w:val="0064715A"/>
    <w:rsid w:val="00684BDE"/>
    <w:rsid w:val="0069472F"/>
    <w:rsid w:val="006A0058"/>
    <w:rsid w:val="006A21BE"/>
    <w:rsid w:val="006A7CF7"/>
    <w:rsid w:val="006B4C4E"/>
    <w:rsid w:val="006D218C"/>
    <w:rsid w:val="00710242"/>
    <w:rsid w:val="00734194"/>
    <w:rsid w:val="00742C30"/>
    <w:rsid w:val="0075721E"/>
    <w:rsid w:val="0076658F"/>
    <w:rsid w:val="0077508A"/>
    <w:rsid w:val="00796731"/>
    <w:rsid w:val="007C543C"/>
    <w:rsid w:val="007E26A8"/>
    <w:rsid w:val="007F25CD"/>
    <w:rsid w:val="007F6836"/>
    <w:rsid w:val="00811C6C"/>
    <w:rsid w:val="00811CE2"/>
    <w:rsid w:val="00820B3D"/>
    <w:rsid w:val="00823563"/>
    <w:rsid w:val="00823B9A"/>
    <w:rsid w:val="00832AA9"/>
    <w:rsid w:val="00834EFD"/>
    <w:rsid w:val="00844717"/>
    <w:rsid w:val="008455F7"/>
    <w:rsid w:val="00861454"/>
    <w:rsid w:val="008621FF"/>
    <w:rsid w:val="00864FE3"/>
    <w:rsid w:val="008826D2"/>
    <w:rsid w:val="00895D04"/>
    <w:rsid w:val="008B7E01"/>
    <w:rsid w:val="008D4207"/>
    <w:rsid w:val="008E12CF"/>
    <w:rsid w:val="008E1BFC"/>
    <w:rsid w:val="00907E5A"/>
    <w:rsid w:val="00927FE8"/>
    <w:rsid w:val="0094039F"/>
    <w:rsid w:val="009410D6"/>
    <w:rsid w:val="00944CC2"/>
    <w:rsid w:val="0094718E"/>
    <w:rsid w:val="00947E36"/>
    <w:rsid w:val="009508B0"/>
    <w:rsid w:val="009516E4"/>
    <w:rsid w:val="009526CC"/>
    <w:rsid w:val="009535C6"/>
    <w:rsid w:val="0095624D"/>
    <w:rsid w:val="00964357"/>
    <w:rsid w:val="00964469"/>
    <w:rsid w:val="00994DF3"/>
    <w:rsid w:val="0099678E"/>
    <w:rsid w:val="009A7F7E"/>
    <w:rsid w:val="009B73CF"/>
    <w:rsid w:val="00A00004"/>
    <w:rsid w:val="00A01136"/>
    <w:rsid w:val="00A14C67"/>
    <w:rsid w:val="00A65CD2"/>
    <w:rsid w:val="00A7742F"/>
    <w:rsid w:val="00A916C0"/>
    <w:rsid w:val="00AA6AC4"/>
    <w:rsid w:val="00AA7CAC"/>
    <w:rsid w:val="00AB331F"/>
    <w:rsid w:val="00AB42DE"/>
    <w:rsid w:val="00AC257C"/>
    <w:rsid w:val="00AC6510"/>
    <w:rsid w:val="00AC7714"/>
    <w:rsid w:val="00AE5B8D"/>
    <w:rsid w:val="00B04960"/>
    <w:rsid w:val="00B13190"/>
    <w:rsid w:val="00B13906"/>
    <w:rsid w:val="00B2081D"/>
    <w:rsid w:val="00B25620"/>
    <w:rsid w:val="00B2794F"/>
    <w:rsid w:val="00B60BB9"/>
    <w:rsid w:val="00B61471"/>
    <w:rsid w:val="00B73433"/>
    <w:rsid w:val="00B75BF4"/>
    <w:rsid w:val="00B77C7E"/>
    <w:rsid w:val="00B811B5"/>
    <w:rsid w:val="00B91F03"/>
    <w:rsid w:val="00B91F44"/>
    <w:rsid w:val="00B947A7"/>
    <w:rsid w:val="00BA1677"/>
    <w:rsid w:val="00BA6867"/>
    <w:rsid w:val="00BB4C07"/>
    <w:rsid w:val="00BD6E3D"/>
    <w:rsid w:val="00C002F3"/>
    <w:rsid w:val="00C05A7C"/>
    <w:rsid w:val="00C05E4F"/>
    <w:rsid w:val="00C20A11"/>
    <w:rsid w:val="00C22424"/>
    <w:rsid w:val="00C36142"/>
    <w:rsid w:val="00C408D5"/>
    <w:rsid w:val="00C67587"/>
    <w:rsid w:val="00C840ED"/>
    <w:rsid w:val="00C979E1"/>
    <w:rsid w:val="00CA141D"/>
    <w:rsid w:val="00CA7223"/>
    <w:rsid w:val="00CB52F2"/>
    <w:rsid w:val="00CB5E88"/>
    <w:rsid w:val="00CF43EC"/>
    <w:rsid w:val="00D02BCD"/>
    <w:rsid w:val="00D041A5"/>
    <w:rsid w:val="00D04FF2"/>
    <w:rsid w:val="00D12B2B"/>
    <w:rsid w:val="00D13BAE"/>
    <w:rsid w:val="00D30A6B"/>
    <w:rsid w:val="00D377B6"/>
    <w:rsid w:val="00D45AAD"/>
    <w:rsid w:val="00D55C12"/>
    <w:rsid w:val="00D614EE"/>
    <w:rsid w:val="00D8617D"/>
    <w:rsid w:val="00D86C20"/>
    <w:rsid w:val="00D94594"/>
    <w:rsid w:val="00DC399E"/>
    <w:rsid w:val="00DC491C"/>
    <w:rsid w:val="00DD0E8C"/>
    <w:rsid w:val="00DF13C4"/>
    <w:rsid w:val="00DF2A61"/>
    <w:rsid w:val="00E07538"/>
    <w:rsid w:val="00E1149D"/>
    <w:rsid w:val="00E117DC"/>
    <w:rsid w:val="00E26F98"/>
    <w:rsid w:val="00E3185D"/>
    <w:rsid w:val="00E3245E"/>
    <w:rsid w:val="00E3325B"/>
    <w:rsid w:val="00E37E58"/>
    <w:rsid w:val="00E4526F"/>
    <w:rsid w:val="00E52A3C"/>
    <w:rsid w:val="00E53411"/>
    <w:rsid w:val="00E54313"/>
    <w:rsid w:val="00E5725D"/>
    <w:rsid w:val="00E66FD0"/>
    <w:rsid w:val="00E677B0"/>
    <w:rsid w:val="00E80EEF"/>
    <w:rsid w:val="00E820D6"/>
    <w:rsid w:val="00E823AD"/>
    <w:rsid w:val="00E82F96"/>
    <w:rsid w:val="00E831DF"/>
    <w:rsid w:val="00E91DC5"/>
    <w:rsid w:val="00EA1935"/>
    <w:rsid w:val="00EA43CA"/>
    <w:rsid w:val="00EB42A0"/>
    <w:rsid w:val="00EB59B0"/>
    <w:rsid w:val="00EF45A5"/>
    <w:rsid w:val="00EF4DC4"/>
    <w:rsid w:val="00F12716"/>
    <w:rsid w:val="00F210F7"/>
    <w:rsid w:val="00F2612D"/>
    <w:rsid w:val="00F325BA"/>
    <w:rsid w:val="00F41EFD"/>
    <w:rsid w:val="00F43CDB"/>
    <w:rsid w:val="00F506AA"/>
    <w:rsid w:val="00F52635"/>
    <w:rsid w:val="00F607A0"/>
    <w:rsid w:val="00F61004"/>
    <w:rsid w:val="00F66CE5"/>
    <w:rsid w:val="00F75685"/>
    <w:rsid w:val="00F96E36"/>
    <w:rsid w:val="00FB047B"/>
    <w:rsid w:val="00FB48D7"/>
    <w:rsid w:val="00FD2B5A"/>
    <w:rsid w:val="00FE345C"/>
    <w:rsid w:val="00FE640E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BB71F4"/>
  <w15:docId w15:val="{DC21CAEB-535C-4A7E-99BB-DE0B546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71"/>
    <w:pPr>
      <w:widowControl w:val="0"/>
      <w:autoSpaceDE w:val="0"/>
      <w:autoSpaceDN w:val="0"/>
      <w:adjustRightInd w:val="0"/>
      <w:spacing w:line="240" w:lineRule="atLeast"/>
    </w:pPr>
    <w:rPr>
      <w:rFonts w:ascii="華康中楷體" w:eastAsia="華康中楷體"/>
    </w:rPr>
  </w:style>
  <w:style w:type="paragraph" w:styleId="1">
    <w:name w:val="heading 1"/>
    <w:basedOn w:val="a"/>
    <w:next w:val="a"/>
    <w:qFormat/>
    <w:rsid w:val="00B61471"/>
    <w:pPr>
      <w:spacing w:before="240"/>
      <w:outlineLvl w:val="0"/>
    </w:pPr>
    <w:rPr>
      <w:rFonts w:ascii="Times New Roman" w:eastAsia="細明體"/>
      <w:sz w:val="60"/>
    </w:rPr>
  </w:style>
  <w:style w:type="paragraph" w:styleId="2">
    <w:name w:val="heading 2"/>
    <w:basedOn w:val="a"/>
    <w:next w:val="a0"/>
    <w:qFormat/>
    <w:rsid w:val="00B61471"/>
    <w:pPr>
      <w:spacing w:before="120"/>
      <w:outlineLvl w:val="1"/>
    </w:pPr>
    <w:rPr>
      <w:rFonts w:ascii="Times New Roman" w:eastAsia="細明體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B61471"/>
    <w:pPr>
      <w:autoSpaceDE/>
      <w:autoSpaceDN/>
      <w:adjustRightInd/>
      <w:spacing w:line="240" w:lineRule="auto"/>
      <w:ind w:left="480"/>
    </w:pPr>
    <w:rPr>
      <w:rFonts w:ascii="Times New Roman" w:eastAsia="新細明體"/>
      <w:kern w:val="2"/>
      <w:sz w:val="24"/>
    </w:rPr>
  </w:style>
  <w:style w:type="paragraph" w:customStyle="1" w:styleId="y">
    <w:name w:val="y"/>
    <w:basedOn w:val="a"/>
    <w:rsid w:val="00B61471"/>
    <w:pPr>
      <w:spacing w:before="120" w:line="360" w:lineRule="atLeast"/>
      <w:ind w:left="851" w:hanging="426"/>
    </w:pPr>
  </w:style>
  <w:style w:type="paragraph" w:styleId="a4">
    <w:name w:val="footer"/>
    <w:basedOn w:val="a"/>
    <w:rsid w:val="00B61471"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rsid w:val="00B61471"/>
    <w:rPr>
      <w:rFonts w:cs="Times New Roman"/>
    </w:rPr>
  </w:style>
  <w:style w:type="paragraph" w:styleId="a6">
    <w:name w:val="header"/>
    <w:basedOn w:val="a"/>
    <w:rsid w:val="00B61471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rsid w:val="00E0753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rsid w:val="00AC651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locked/>
    <w:rsid w:val="00AC6510"/>
    <w:rPr>
      <w:rFonts w:ascii="Cambria" w:eastAsia="新細明體" w:hAnsi="Cambria" w:cs="Times New Roman"/>
      <w:sz w:val="18"/>
      <w:szCs w:val="18"/>
    </w:rPr>
  </w:style>
  <w:style w:type="paragraph" w:customStyle="1" w:styleId="10">
    <w:name w:val="清單段落1"/>
    <w:basedOn w:val="a"/>
    <w:rsid w:val="003A3E81"/>
    <w:pPr>
      <w:ind w:leftChars="200" w:left="480"/>
    </w:pPr>
  </w:style>
  <w:style w:type="paragraph" w:styleId="a9">
    <w:name w:val="List Paragraph"/>
    <w:basedOn w:val="a"/>
    <w:uiPriority w:val="34"/>
    <w:qFormat/>
    <w:rsid w:val="00EA19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dns-mgnt.sinica.edu.tw/domain/committee.sinic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564</Characters>
  <Application>Microsoft Office Word</Application>
  <DocSecurity>0</DocSecurity>
  <Lines>4</Lines>
  <Paragraphs>1</Paragraphs>
  <ScaleCrop>false</ScaleCrop>
  <Company>Academia Sinica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ISDN帳號申請回函表格</dc:title>
  <dc:creator>Hsien-Pin Chou</dc:creator>
  <cp:lastModifiedBy>admin</cp:lastModifiedBy>
  <cp:revision>11</cp:revision>
  <cp:lastPrinted>2023-10-26T07:19:00Z</cp:lastPrinted>
  <dcterms:created xsi:type="dcterms:W3CDTF">2023-08-31T06:01:00Z</dcterms:created>
  <dcterms:modified xsi:type="dcterms:W3CDTF">2023-10-26T09:09:00Z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1SuE8CtZg5X4SOL8cF5xC6iR2OPmQNzxUW4mOft7APTU</vt:lpwstr>
  </property>
  <property fmtid="{D5CDD505-2E9C-101B-9397-08002B2CF9AE}" pid="4" name="Google.Documents.RevisionId">
    <vt:lpwstr>01029980621199753760</vt:lpwstr>
  </property>
  <property fmtid="{D5CDD505-2E9C-101B-9397-08002B2CF9AE}" pid="5" name="Google.Documents.PreviousRevisionId">
    <vt:lpwstr>17646120352785504276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